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C830" w14:textId="77777777" w:rsidR="006E114C" w:rsidRDefault="002118AD">
      <w:pPr>
        <w:spacing w:before="240" w:after="240" w:line="256" w:lineRule="auto"/>
        <w:jc w:val="right"/>
        <w:rPr>
          <w:rFonts w:ascii="Calibri" w:eastAsia="Calibri" w:hAnsi="Calibri" w:cs="Calibri"/>
          <w:b/>
          <w:sz w:val="20"/>
          <w:szCs w:val="20"/>
        </w:rPr>
      </w:pPr>
      <w:r>
        <w:rPr>
          <w:rFonts w:ascii="Calibri" w:eastAsia="Calibri" w:hAnsi="Calibri" w:cs="Calibri"/>
          <w:color w:val="222222"/>
          <w:sz w:val="20"/>
          <w:szCs w:val="20"/>
        </w:rPr>
        <w:t>Informacja prasowa</w:t>
      </w:r>
    </w:p>
    <w:p w14:paraId="192ACFC1" w14:textId="77777777" w:rsidR="006E114C" w:rsidRDefault="006E114C">
      <w:pPr>
        <w:spacing w:before="240" w:after="240" w:line="240" w:lineRule="auto"/>
        <w:jc w:val="center"/>
        <w:rPr>
          <w:rFonts w:ascii="Calibri" w:eastAsia="Calibri" w:hAnsi="Calibri" w:cs="Calibri"/>
          <w:b/>
          <w:color w:val="073763"/>
          <w:sz w:val="24"/>
          <w:szCs w:val="24"/>
        </w:rPr>
      </w:pPr>
    </w:p>
    <w:p w14:paraId="1A70CB53" w14:textId="77777777" w:rsidR="006E114C" w:rsidRDefault="002118AD">
      <w:pPr>
        <w:spacing w:before="240" w:after="240" w:line="240" w:lineRule="auto"/>
        <w:jc w:val="center"/>
        <w:rPr>
          <w:rFonts w:ascii="Calibri" w:eastAsia="Calibri" w:hAnsi="Calibri" w:cs="Calibri"/>
          <w:b/>
          <w:color w:val="073763"/>
          <w:sz w:val="24"/>
          <w:szCs w:val="24"/>
        </w:rPr>
      </w:pPr>
      <w:r>
        <w:rPr>
          <w:rFonts w:ascii="Calibri" w:eastAsia="Calibri" w:hAnsi="Calibri" w:cs="Calibri"/>
          <w:b/>
          <w:color w:val="073763"/>
          <w:sz w:val="24"/>
          <w:szCs w:val="24"/>
        </w:rPr>
        <w:t xml:space="preserve">Kolejny </w:t>
      </w:r>
      <w:proofErr w:type="spellStart"/>
      <w:r>
        <w:rPr>
          <w:rFonts w:ascii="Calibri" w:eastAsia="Calibri" w:hAnsi="Calibri" w:cs="Calibri"/>
          <w:b/>
          <w:color w:val="073763"/>
          <w:sz w:val="24"/>
          <w:szCs w:val="24"/>
        </w:rPr>
        <w:t>HealthTech</w:t>
      </w:r>
      <w:proofErr w:type="spellEnd"/>
      <w:r>
        <w:rPr>
          <w:rFonts w:ascii="Calibri" w:eastAsia="Calibri" w:hAnsi="Calibri" w:cs="Calibri"/>
          <w:b/>
          <w:color w:val="073763"/>
          <w:sz w:val="24"/>
          <w:szCs w:val="24"/>
        </w:rPr>
        <w:t xml:space="preserve"> w portfelu Unfold.vc. Giełdowy fundusz z inwestycją</w:t>
      </w:r>
      <w:r>
        <w:rPr>
          <w:rFonts w:ascii="Calibri" w:eastAsia="Calibri" w:hAnsi="Calibri" w:cs="Calibri"/>
          <w:b/>
          <w:color w:val="073763"/>
          <w:sz w:val="24"/>
          <w:szCs w:val="24"/>
        </w:rPr>
        <w:br/>
        <w:t>w amerykańskiego dentystę na abonament</w:t>
      </w:r>
    </w:p>
    <w:p w14:paraId="7434E912" w14:textId="77777777" w:rsidR="006E114C" w:rsidRDefault="002118AD">
      <w:pPr>
        <w:spacing w:before="240" w:after="240" w:line="240" w:lineRule="auto"/>
        <w:jc w:val="center"/>
        <w:rPr>
          <w:rFonts w:ascii="Calibri" w:eastAsia="Calibri" w:hAnsi="Calibri" w:cs="Calibri"/>
          <w:b/>
          <w:sz w:val="20"/>
          <w:szCs w:val="20"/>
        </w:rPr>
      </w:pPr>
      <w:r>
        <w:rPr>
          <w:rFonts w:ascii="Calibri" w:eastAsia="Calibri" w:hAnsi="Calibri" w:cs="Calibri"/>
          <w:b/>
          <w:sz w:val="20"/>
          <w:szCs w:val="20"/>
        </w:rPr>
        <w:t xml:space="preserve"> </w:t>
      </w:r>
    </w:p>
    <w:p w14:paraId="2CDE410A" w14:textId="519E2752" w:rsidR="006E114C" w:rsidRDefault="002118AD">
      <w:pPr>
        <w:numPr>
          <w:ilvl w:val="0"/>
          <w:numId w:val="1"/>
        </w:numPr>
        <w:spacing w:before="240" w:line="240" w:lineRule="auto"/>
        <w:jc w:val="both"/>
        <w:rPr>
          <w:rFonts w:ascii="Calibri" w:eastAsia="Calibri" w:hAnsi="Calibri" w:cs="Calibri"/>
          <w:b/>
          <w:sz w:val="20"/>
          <w:szCs w:val="20"/>
        </w:rPr>
      </w:pPr>
      <w:r>
        <w:rPr>
          <w:rFonts w:ascii="Calibri" w:eastAsia="Calibri" w:hAnsi="Calibri" w:cs="Calibri"/>
          <w:b/>
          <w:sz w:val="20"/>
          <w:szCs w:val="20"/>
        </w:rPr>
        <w:t xml:space="preserve">Notowany na GPW fundusz venture </w:t>
      </w:r>
      <w:proofErr w:type="spellStart"/>
      <w:r>
        <w:rPr>
          <w:rFonts w:ascii="Calibri" w:eastAsia="Calibri" w:hAnsi="Calibri" w:cs="Calibri"/>
          <w:b/>
          <w:sz w:val="20"/>
          <w:szCs w:val="20"/>
        </w:rPr>
        <w:t>capital</w:t>
      </w:r>
      <w:proofErr w:type="spellEnd"/>
      <w:r>
        <w:rPr>
          <w:rFonts w:ascii="Calibri" w:eastAsia="Calibri" w:hAnsi="Calibri" w:cs="Calibri"/>
          <w:b/>
          <w:sz w:val="20"/>
          <w:szCs w:val="20"/>
        </w:rPr>
        <w:t xml:space="preserve"> </w:t>
      </w:r>
      <w:hyperlink r:id="rId7" w:history="1">
        <w:r w:rsidRPr="00A41768">
          <w:rPr>
            <w:rStyle w:val="Hipercze"/>
            <w:rFonts w:ascii="Calibri" w:eastAsia="Calibri" w:hAnsi="Calibri" w:cs="Calibri"/>
            <w:b/>
            <w:sz w:val="20"/>
            <w:szCs w:val="20"/>
          </w:rPr>
          <w:t>Unfold.vc</w:t>
        </w:r>
      </w:hyperlink>
      <w:r>
        <w:rPr>
          <w:rFonts w:ascii="Calibri" w:eastAsia="Calibri" w:hAnsi="Calibri" w:cs="Calibri"/>
          <w:b/>
          <w:sz w:val="20"/>
          <w:szCs w:val="20"/>
        </w:rPr>
        <w:t xml:space="preserve"> dołączył do rundy amerykańskiego startupu tworzącego sieć klinik dentystycznych połączonych z innowacyjnym, subskrypcyjnym modelem sprzedaży.</w:t>
      </w:r>
    </w:p>
    <w:p w14:paraId="6571ECE1" w14:textId="1CF0199E" w:rsidR="006E114C" w:rsidRDefault="00000000">
      <w:pPr>
        <w:numPr>
          <w:ilvl w:val="0"/>
          <w:numId w:val="1"/>
        </w:numPr>
        <w:spacing w:line="240" w:lineRule="auto"/>
        <w:jc w:val="both"/>
        <w:rPr>
          <w:rFonts w:ascii="Calibri" w:eastAsia="Calibri" w:hAnsi="Calibri" w:cs="Calibri"/>
          <w:b/>
          <w:sz w:val="20"/>
          <w:szCs w:val="20"/>
        </w:rPr>
      </w:pPr>
      <w:hyperlink r:id="rId8" w:history="1">
        <w:proofErr w:type="spellStart"/>
        <w:r w:rsidR="00A41768" w:rsidRPr="00A41768">
          <w:rPr>
            <w:rStyle w:val="Hipercze"/>
            <w:rFonts w:ascii="Calibri" w:eastAsia="Calibri" w:hAnsi="Calibri" w:cs="Calibri"/>
            <w:b/>
            <w:sz w:val="20"/>
            <w:szCs w:val="20"/>
          </w:rPr>
          <w:t>Wally</w:t>
        </w:r>
        <w:proofErr w:type="spellEnd"/>
        <w:r w:rsidR="00A41768" w:rsidRPr="00A41768">
          <w:rPr>
            <w:rStyle w:val="Hipercze"/>
            <w:rFonts w:ascii="Calibri" w:eastAsia="Calibri" w:hAnsi="Calibri" w:cs="Calibri"/>
            <w:b/>
            <w:sz w:val="20"/>
            <w:szCs w:val="20"/>
          </w:rPr>
          <w:t xml:space="preserve"> </w:t>
        </w:r>
        <w:proofErr w:type="spellStart"/>
        <w:r w:rsidR="00A41768" w:rsidRPr="00A41768">
          <w:rPr>
            <w:rStyle w:val="Hipercze"/>
            <w:rFonts w:ascii="Calibri" w:eastAsia="Calibri" w:hAnsi="Calibri" w:cs="Calibri"/>
            <w:b/>
            <w:sz w:val="20"/>
            <w:szCs w:val="20"/>
          </w:rPr>
          <w:t>Health</w:t>
        </w:r>
        <w:proofErr w:type="spellEnd"/>
      </w:hyperlink>
      <w:r w:rsidR="00A41768">
        <w:rPr>
          <w:rFonts w:ascii="Calibri" w:eastAsia="Calibri" w:hAnsi="Calibri" w:cs="Calibri"/>
          <w:b/>
          <w:sz w:val="20"/>
          <w:szCs w:val="20"/>
        </w:rPr>
        <w:t xml:space="preserve"> z siedzibą w Nowym Jorku pozyskał od inwestorów łącznie 3 mln USD, a rundzie przewodniczył fundusz </w:t>
      </w:r>
      <w:proofErr w:type="spellStart"/>
      <w:r w:rsidR="00A41768">
        <w:rPr>
          <w:rFonts w:ascii="Calibri" w:eastAsia="Calibri" w:hAnsi="Calibri" w:cs="Calibri"/>
          <w:b/>
          <w:sz w:val="20"/>
          <w:szCs w:val="20"/>
        </w:rPr>
        <w:t>Bling</w:t>
      </w:r>
      <w:proofErr w:type="spellEnd"/>
      <w:r w:rsidR="00A41768">
        <w:rPr>
          <w:rFonts w:ascii="Calibri" w:eastAsia="Calibri" w:hAnsi="Calibri" w:cs="Calibri"/>
          <w:b/>
          <w:sz w:val="20"/>
          <w:szCs w:val="20"/>
        </w:rPr>
        <w:t xml:space="preserve"> Capital z USA. Startup środki przeznaczy m.in. na rozwój nowoczesnych gabinetów, które uzupełnią opiekę w trybie online, a także wzmocnienie zespołu wykwalifikowanych lekarzy i specjalistów.</w:t>
      </w:r>
    </w:p>
    <w:p w14:paraId="5E99622E" w14:textId="77777777" w:rsidR="006E114C" w:rsidRDefault="002118AD">
      <w:pPr>
        <w:numPr>
          <w:ilvl w:val="0"/>
          <w:numId w:val="1"/>
        </w:numPr>
        <w:spacing w:after="240" w:line="240" w:lineRule="auto"/>
        <w:jc w:val="both"/>
        <w:rPr>
          <w:rFonts w:ascii="Calibri" w:eastAsia="Calibri" w:hAnsi="Calibri" w:cs="Calibri"/>
          <w:b/>
          <w:sz w:val="20"/>
          <w:szCs w:val="20"/>
        </w:rPr>
      </w:pPr>
      <w:r>
        <w:rPr>
          <w:rFonts w:ascii="Calibri" w:eastAsia="Calibri" w:hAnsi="Calibri" w:cs="Calibri"/>
          <w:b/>
          <w:sz w:val="20"/>
          <w:szCs w:val="20"/>
        </w:rPr>
        <w:t xml:space="preserve">Wrocławski Unfold.vc poszerzył tym samym portfel inwestycyjny o kolejny startup z branży medycznej. Poza </w:t>
      </w:r>
      <w:proofErr w:type="spellStart"/>
      <w:r>
        <w:rPr>
          <w:rFonts w:ascii="Calibri" w:eastAsia="Calibri" w:hAnsi="Calibri" w:cs="Calibri"/>
          <w:b/>
          <w:sz w:val="20"/>
          <w:szCs w:val="20"/>
        </w:rPr>
        <w:t>Wally</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Health</w:t>
      </w:r>
      <w:proofErr w:type="spellEnd"/>
      <w:r>
        <w:rPr>
          <w:rFonts w:ascii="Calibri" w:eastAsia="Calibri" w:hAnsi="Calibri" w:cs="Calibri"/>
          <w:b/>
          <w:sz w:val="20"/>
          <w:szCs w:val="20"/>
        </w:rPr>
        <w:t xml:space="preserve">, w portfelu rodzimego VC są m.in. </w:t>
      </w:r>
      <w:proofErr w:type="spellStart"/>
      <w:r>
        <w:rPr>
          <w:rFonts w:ascii="Calibri" w:eastAsia="Calibri" w:hAnsi="Calibri" w:cs="Calibri"/>
          <w:b/>
          <w:sz w:val="20"/>
          <w:szCs w:val="20"/>
        </w:rPr>
        <w:t>Infermedica</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Intelliseq</w:t>
      </w:r>
      <w:proofErr w:type="spellEnd"/>
      <w:r>
        <w:rPr>
          <w:rFonts w:ascii="Calibri" w:eastAsia="Calibri" w:hAnsi="Calibri" w:cs="Calibri"/>
          <w:b/>
          <w:sz w:val="20"/>
          <w:szCs w:val="20"/>
        </w:rPr>
        <w:t xml:space="preserve"> czy </w:t>
      </w:r>
      <w:proofErr w:type="spellStart"/>
      <w:r>
        <w:rPr>
          <w:rFonts w:ascii="Calibri" w:eastAsia="Calibri" w:hAnsi="Calibri" w:cs="Calibri"/>
          <w:b/>
          <w:sz w:val="20"/>
          <w:szCs w:val="20"/>
        </w:rPr>
        <w:t>neurocare</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group</w:t>
      </w:r>
      <w:proofErr w:type="spellEnd"/>
      <w:r>
        <w:rPr>
          <w:rFonts w:ascii="Calibri" w:eastAsia="Calibri" w:hAnsi="Calibri" w:cs="Calibri"/>
          <w:b/>
          <w:sz w:val="20"/>
          <w:szCs w:val="20"/>
        </w:rPr>
        <w:t>.</w:t>
      </w:r>
    </w:p>
    <w:p w14:paraId="3D5874E0" w14:textId="1E757EA5" w:rsidR="006E114C" w:rsidRDefault="002118AD">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i/>
          <w:sz w:val="20"/>
          <w:szCs w:val="20"/>
        </w:rPr>
        <w:t>Wrocław, 2</w:t>
      </w:r>
      <w:r w:rsidR="00884260">
        <w:rPr>
          <w:rFonts w:ascii="Calibri" w:eastAsia="Calibri" w:hAnsi="Calibri" w:cs="Calibri"/>
          <w:i/>
          <w:sz w:val="20"/>
          <w:szCs w:val="20"/>
        </w:rPr>
        <w:t>8</w:t>
      </w:r>
      <w:r>
        <w:rPr>
          <w:rFonts w:ascii="Calibri" w:eastAsia="Calibri" w:hAnsi="Calibri" w:cs="Calibri"/>
          <w:i/>
          <w:sz w:val="20"/>
          <w:szCs w:val="20"/>
        </w:rPr>
        <w:t>.02.2023</w:t>
      </w:r>
      <w:r>
        <w:rPr>
          <w:rFonts w:ascii="Calibri" w:eastAsia="Calibri" w:hAnsi="Calibri" w:cs="Calibri"/>
          <w:sz w:val="20"/>
          <w:szCs w:val="20"/>
        </w:rPr>
        <w:t xml:space="preserve"> </w:t>
      </w:r>
      <w:r>
        <w:rPr>
          <w:rFonts w:ascii="Calibri" w:eastAsia="Calibri" w:hAnsi="Calibri" w:cs="Calibri"/>
          <w:i/>
          <w:sz w:val="20"/>
          <w:szCs w:val="20"/>
        </w:rPr>
        <w:t>–</w:t>
      </w:r>
      <w:r>
        <w:rPr>
          <w:rFonts w:ascii="Calibri" w:eastAsia="Calibri" w:hAnsi="Calibri" w:cs="Calibri"/>
          <w:sz w:val="20"/>
          <w:szCs w:val="20"/>
        </w:rPr>
        <w:t xml:space="preserve"> Amerykański </w:t>
      </w:r>
      <w:proofErr w:type="spellStart"/>
      <w:r>
        <w:rPr>
          <w:rFonts w:ascii="Calibri" w:eastAsia="Calibri" w:hAnsi="Calibri" w:cs="Calibri"/>
          <w:sz w:val="20"/>
          <w:szCs w:val="20"/>
        </w:rPr>
        <w:t>Wally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Health</w:t>
      </w:r>
      <w:proofErr w:type="spellEnd"/>
      <w:r>
        <w:rPr>
          <w:rFonts w:ascii="Calibri" w:eastAsia="Calibri" w:hAnsi="Calibri" w:cs="Calibri"/>
          <w:sz w:val="20"/>
          <w:szCs w:val="20"/>
        </w:rPr>
        <w:t xml:space="preserve"> z misją zrewolucjonizowania stomatologii poprzez łączenie innowacyjnych klinik dentystycznych z modelem subskrypcyjnym przykuł uwagę międzynarodowych inwestorów, w tym wrocławskiego Unfold.vc. Fundusz dołączył do rundy o wartości 3 mln USD, w której środki na rozwój spółki wyłożyły też fundusze: </w:t>
      </w:r>
      <w:proofErr w:type="spellStart"/>
      <w:r>
        <w:rPr>
          <w:rFonts w:ascii="Calibri" w:eastAsia="Calibri" w:hAnsi="Calibri" w:cs="Calibri"/>
          <w:sz w:val="20"/>
          <w:szCs w:val="20"/>
        </w:rPr>
        <w:t>Bling</w:t>
      </w:r>
      <w:proofErr w:type="spellEnd"/>
      <w:r>
        <w:rPr>
          <w:rFonts w:ascii="Calibri" w:eastAsia="Calibri" w:hAnsi="Calibri" w:cs="Calibri"/>
          <w:sz w:val="20"/>
          <w:szCs w:val="20"/>
        </w:rPr>
        <w:t xml:space="preserve"> Capital i GFR Fund ze Stanów Zjednoczonych, </w:t>
      </w:r>
      <w:proofErr w:type="spellStart"/>
      <w:r>
        <w:rPr>
          <w:rFonts w:ascii="Calibri" w:eastAsia="Calibri" w:hAnsi="Calibri" w:cs="Calibri"/>
          <w:sz w:val="20"/>
          <w:szCs w:val="20"/>
        </w:rPr>
        <w:t>Myelin</w:t>
      </w:r>
      <w:proofErr w:type="spellEnd"/>
      <w:r>
        <w:rPr>
          <w:rFonts w:ascii="Calibri" w:eastAsia="Calibri" w:hAnsi="Calibri" w:cs="Calibri"/>
          <w:sz w:val="20"/>
          <w:szCs w:val="20"/>
        </w:rPr>
        <w:t xml:space="preserve"> VC z Hiszpanii czy inwestor Jack Abraham, szef amerykańskiego Atomic.vc.</w:t>
      </w:r>
    </w:p>
    <w:p w14:paraId="05887A03" w14:textId="77777777" w:rsidR="006E114C" w:rsidRDefault="002118AD">
      <w:pPr>
        <w:spacing w:before="240" w:after="240" w:line="240" w:lineRule="auto"/>
        <w:jc w:val="both"/>
        <w:rPr>
          <w:rFonts w:ascii="Calibri" w:eastAsia="Calibri" w:hAnsi="Calibri" w:cs="Calibri"/>
          <w:sz w:val="20"/>
          <w:szCs w:val="20"/>
        </w:rPr>
      </w:pPr>
      <w:r>
        <w:rPr>
          <w:rFonts w:ascii="Calibri" w:eastAsia="Calibri" w:hAnsi="Calibri" w:cs="Calibri"/>
          <w:i/>
          <w:sz w:val="20"/>
          <w:szCs w:val="20"/>
        </w:rPr>
        <w:t xml:space="preserve">– To inwestycja, na którą wpływ miało wiele czynników, tych wręcz wypisanych w podręcznikach o Venture Capital. Założyciele z doświadczeniem, świetna trakcja, spółka rosnąca kilkadziesiąt procent miesiąc do miesiąca, olbrzymi rynek stomatologiczny w Stanach Zjednoczonych, a do tego realny problem związany z wieloma patologiami sektora zdrowotnego w USA. Nieco uśpiony tam segment dentystyczny potrzebuje innowacji </w:t>
      </w:r>
      <w:r>
        <w:rPr>
          <w:rFonts w:ascii="Calibri" w:eastAsia="Calibri" w:hAnsi="Calibri" w:cs="Calibri"/>
          <w:sz w:val="20"/>
          <w:szCs w:val="20"/>
        </w:rPr>
        <w:t xml:space="preserve">–  </w:t>
      </w:r>
      <w:r>
        <w:rPr>
          <w:rFonts w:ascii="Calibri" w:eastAsia="Calibri" w:hAnsi="Calibri" w:cs="Calibri"/>
          <w:b/>
          <w:sz w:val="20"/>
          <w:szCs w:val="20"/>
        </w:rPr>
        <w:t>mówi Rafał Sobczak, partner zarządzający w Unfold.vc</w:t>
      </w:r>
      <w:r>
        <w:rPr>
          <w:rFonts w:ascii="Calibri" w:eastAsia="Calibri" w:hAnsi="Calibri" w:cs="Calibri"/>
          <w:i/>
          <w:sz w:val="20"/>
          <w:szCs w:val="20"/>
        </w:rPr>
        <w:t xml:space="preserve"> – Misją naszego funduszu jest wspieranie liderów zmian, a </w:t>
      </w:r>
      <w:proofErr w:type="spellStart"/>
      <w:r>
        <w:rPr>
          <w:rFonts w:ascii="Calibri" w:eastAsia="Calibri" w:hAnsi="Calibri" w:cs="Calibri"/>
          <w:i/>
          <w:sz w:val="20"/>
          <w:szCs w:val="20"/>
        </w:rPr>
        <w:t>Wally</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Health</w:t>
      </w:r>
      <w:proofErr w:type="spellEnd"/>
      <w:r>
        <w:rPr>
          <w:rFonts w:ascii="Calibri" w:eastAsia="Calibri" w:hAnsi="Calibri" w:cs="Calibri"/>
          <w:i/>
          <w:sz w:val="20"/>
          <w:szCs w:val="20"/>
        </w:rPr>
        <w:t xml:space="preserve"> należy do grona </w:t>
      </w:r>
      <w:proofErr w:type="spellStart"/>
      <w:r>
        <w:rPr>
          <w:rFonts w:ascii="Calibri" w:eastAsia="Calibri" w:hAnsi="Calibri" w:cs="Calibri"/>
          <w:i/>
          <w:sz w:val="20"/>
          <w:szCs w:val="20"/>
        </w:rPr>
        <w:t>game</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changerów</w:t>
      </w:r>
      <w:proofErr w:type="spellEnd"/>
      <w:r>
        <w:rPr>
          <w:rFonts w:ascii="Calibri" w:eastAsia="Calibri" w:hAnsi="Calibri" w:cs="Calibri"/>
          <w:i/>
          <w:sz w:val="20"/>
          <w:szCs w:val="20"/>
        </w:rPr>
        <w:t xml:space="preserve">. Rozwiązanie startupu uzupełnia lukę rynkową, oferując Amerykanom nową jakość leczenia. Dlatego zdecydowaliśmy się zainwestować w spółkę – </w:t>
      </w:r>
      <w:r>
        <w:rPr>
          <w:rFonts w:ascii="Calibri" w:eastAsia="Calibri" w:hAnsi="Calibri" w:cs="Calibri"/>
          <w:sz w:val="20"/>
          <w:szCs w:val="20"/>
        </w:rPr>
        <w:t>dodaje.</w:t>
      </w:r>
    </w:p>
    <w:p w14:paraId="5FBD8740" w14:textId="4DC2EF36" w:rsidR="006E114C" w:rsidRDefault="002118AD">
      <w:pPr>
        <w:spacing w:before="240" w:after="240" w:line="240" w:lineRule="auto"/>
        <w:jc w:val="both"/>
        <w:rPr>
          <w:rFonts w:ascii="Calibri" w:eastAsia="Calibri" w:hAnsi="Calibri" w:cs="Calibri"/>
          <w:sz w:val="20"/>
          <w:szCs w:val="20"/>
        </w:rPr>
      </w:pPr>
      <w:proofErr w:type="spellStart"/>
      <w:r>
        <w:rPr>
          <w:rFonts w:ascii="Calibri" w:eastAsia="Calibri" w:hAnsi="Calibri" w:cs="Calibri"/>
          <w:sz w:val="20"/>
          <w:szCs w:val="20"/>
        </w:rPr>
        <w:t>Wally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Health</w:t>
      </w:r>
      <w:proofErr w:type="spellEnd"/>
      <w:r>
        <w:rPr>
          <w:rFonts w:ascii="Calibri" w:eastAsia="Calibri" w:hAnsi="Calibri" w:cs="Calibri"/>
          <w:sz w:val="20"/>
          <w:szCs w:val="20"/>
        </w:rPr>
        <w:t xml:space="preserve"> oferuje dostępne w trybie 24/7, korzystne cenowo i skupione na potrzebach pacjentów kompleksowe usługi stomatologiczne w modelu subskrypcyjnym. Startup powstał w 2020 roku. Do grona </w:t>
      </w:r>
      <w:proofErr w:type="spellStart"/>
      <w:r>
        <w:rPr>
          <w:rFonts w:ascii="Calibri" w:eastAsia="Calibri" w:hAnsi="Calibri" w:cs="Calibri"/>
          <w:sz w:val="20"/>
          <w:szCs w:val="20"/>
        </w:rPr>
        <w:t>founderów</w:t>
      </w:r>
      <w:proofErr w:type="spellEnd"/>
      <w:r>
        <w:rPr>
          <w:rFonts w:ascii="Calibri" w:eastAsia="Calibri" w:hAnsi="Calibri" w:cs="Calibri"/>
          <w:sz w:val="20"/>
          <w:szCs w:val="20"/>
        </w:rPr>
        <w:t xml:space="preserve"> należą doświadczeni już m.in. w branży </w:t>
      </w:r>
      <w:proofErr w:type="spellStart"/>
      <w:r>
        <w:rPr>
          <w:rFonts w:ascii="Calibri" w:eastAsia="Calibri" w:hAnsi="Calibri" w:cs="Calibri"/>
          <w:sz w:val="20"/>
          <w:szCs w:val="20"/>
        </w:rPr>
        <w:t>fintech</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mediowej</w:t>
      </w:r>
      <w:proofErr w:type="spellEnd"/>
      <w:r>
        <w:rPr>
          <w:rFonts w:ascii="Calibri" w:eastAsia="Calibri" w:hAnsi="Calibri" w:cs="Calibri"/>
          <w:sz w:val="20"/>
          <w:szCs w:val="20"/>
        </w:rPr>
        <w:t xml:space="preserve">: Tyler Burnett, </w:t>
      </w:r>
      <w:proofErr w:type="spellStart"/>
      <w:r>
        <w:rPr>
          <w:rFonts w:ascii="Calibri" w:eastAsia="Calibri" w:hAnsi="Calibri" w:cs="Calibri"/>
          <w:sz w:val="20"/>
          <w:szCs w:val="20"/>
        </w:rPr>
        <w:t>Stipe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Latkowic</w:t>
      </w:r>
      <w:proofErr w:type="spellEnd"/>
      <w:r>
        <w:rPr>
          <w:rFonts w:ascii="Calibri" w:eastAsia="Calibri" w:hAnsi="Calibri" w:cs="Calibri"/>
          <w:sz w:val="20"/>
          <w:szCs w:val="20"/>
        </w:rPr>
        <w:t xml:space="preserve"> i Chelsea </w:t>
      </w:r>
      <w:proofErr w:type="spellStart"/>
      <w:r>
        <w:rPr>
          <w:rFonts w:ascii="Calibri" w:eastAsia="Calibri" w:hAnsi="Calibri" w:cs="Calibri"/>
          <w:sz w:val="20"/>
          <w:szCs w:val="20"/>
        </w:rPr>
        <w:t>Patel</w:t>
      </w:r>
      <w:proofErr w:type="spellEnd"/>
      <w:r>
        <w:rPr>
          <w:rFonts w:ascii="Calibri" w:eastAsia="Calibri" w:hAnsi="Calibri" w:cs="Calibri"/>
          <w:sz w:val="20"/>
          <w:szCs w:val="20"/>
        </w:rPr>
        <w:t xml:space="preserve">. Zdobyty kapitał spółka przeznaczy na rozwój sieci </w:t>
      </w:r>
      <w:r w:rsidR="00A41768">
        <w:rPr>
          <w:rFonts w:ascii="Calibri" w:eastAsia="Calibri" w:hAnsi="Calibri" w:cs="Calibri"/>
          <w:sz w:val="20"/>
          <w:szCs w:val="20"/>
        </w:rPr>
        <w:t xml:space="preserve">nowoczesnych </w:t>
      </w:r>
      <w:r>
        <w:rPr>
          <w:rFonts w:ascii="Calibri" w:eastAsia="Calibri" w:hAnsi="Calibri" w:cs="Calibri"/>
          <w:sz w:val="20"/>
          <w:szCs w:val="20"/>
        </w:rPr>
        <w:t>klinik dentystycznych oraz wzmocnienie kadry, zarówno lekarzy dentystów jak i higienistek.</w:t>
      </w:r>
    </w:p>
    <w:p w14:paraId="04FA8B01" w14:textId="77777777" w:rsidR="006E114C" w:rsidRDefault="002118AD">
      <w:pPr>
        <w:spacing w:before="240" w:after="240" w:line="240" w:lineRule="auto"/>
        <w:jc w:val="both"/>
        <w:rPr>
          <w:rFonts w:ascii="Calibri" w:eastAsia="Calibri" w:hAnsi="Calibri" w:cs="Calibri"/>
          <w:b/>
          <w:sz w:val="20"/>
          <w:szCs w:val="20"/>
        </w:rPr>
      </w:pPr>
      <w:proofErr w:type="spellStart"/>
      <w:r>
        <w:rPr>
          <w:rFonts w:ascii="Calibri" w:eastAsia="Calibri" w:hAnsi="Calibri" w:cs="Calibri"/>
          <w:b/>
          <w:sz w:val="20"/>
          <w:szCs w:val="20"/>
        </w:rPr>
        <w:t>Hollywódzki</w:t>
      </w:r>
      <w:proofErr w:type="spellEnd"/>
      <w:r>
        <w:rPr>
          <w:rFonts w:ascii="Calibri" w:eastAsia="Calibri" w:hAnsi="Calibri" w:cs="Calibri"/>
          <w:b/>
          <w:sz w:val="20"/>
          <w:szCs w:val="20"/>
        </w:rPr>
        <w:t xml:space="preserve"> uśmiech vs liczby</w:t>
      </w:r>
    </w:p>
    <w:p w14:paraId="1AB3564B" w14:textId="77777777" w:rsidR="006E114C" w:rsidRDefault="002118AD">
      <w:pPr>
        <w:spacing w:before="240" w:after="240" w:line="240" w:lineRule="auto"/>
        <w:jc w:val="both"/>
        <w:rPr>
          <w:rFonts w:ascii="Calibri" w:eastAsia="Calibri" w:hAnsi="Calibri" w:cs="Calibri"/>
          <w:sz w:val="20"/>
          <w:szCs w:val="20"/>
        </w:rPr>
      </w:pPr>
      <w:r>
        <w:rPr>
          <w:rFonts w:ascii="Calibri" w:eastAsia="Calibri" w:hAnsi="Calibri" w:cs="Calibri"/>
          <w:sz w:val="20"/>
          <w:szCs w:val="20"/>
        </w:rPr>
        <w:t>Legendarne śnieżnobiałe uśmiechy amerykańskich gwiazd to symbol, ale już na pewno nie standard. Struktura  rynku stomatologicznego w USA powoduje, że pacjenci ze względu na potencjalne wysokie koszty leczenia nie kontrolują regularnie stanu uzębienia, a często w ogóle odwlekają decyzje o pójściu do specjalisty. Potwierdzają to niechlubne statystyki. Jak podaje spółka powołując się na dane branżowe, ponad połowa Amerykanów powyżej 65 r.ż. nie korzysta z opieki dentystycznej wcale, a 85 proc. ‘</w:t>
      </w:r>
      <w:proofErr w:type="spellStart"/>
      <w:r>
        <w:rPr>
          <w:rFonts w:ascii="Calibri" w:eastAsia="Calibri" w:hAnsi="Calibri" w:cs="Calibri"/>
          <w:sz w:val="20"/>
          <w:szCs w:val="20"/>
        </w:rPr>
        <w:t>millenialsów</w:t>
      </w:r>
      <w:proofErr w:type="spellEnd"/>
      <w:r>
        <w:rPr>
          <w:rFonts w:ascii="Calibri" w:eastAsia="Calibri" w:hAnsi="Calibri" w:cs="Calibri"/>
          <w:sz w:val="20"/>
          <w:szCs w:val="20"/>
        </w:rPr>
        <w:t>’ ma próchnicę.</w:t>
      </w:r>
    </w:p>
    <w:p w14:paraId="6D02462C" w14:textId="77777777" w:rsidR="006E114C" w:rsidRDefault="002118AD">
      <w:pPr>
        <w:spacing w:before="240" w:after="240" w:line="240" w:lineRule="auto"/>
        <w:jc w:val="both"/>
        <w:rPr>
          <w:rFonts w:ascii="Calibri" w:eastAsia="Calibri" w:hAnsi="Calibri" w:cs="Calibri"/>
          <w:sz w:val="20"/>
          <w:szCs w:val="20"/>
        </w:rPr>
      </w:pPr>
      <w:r>
        <w:rPr>
          <w:rFonts w:ascii="Calibri" w:eastAsia="Calibri" w:hAnsi="Calibri" w:cs="Calibri"/>
          <w:i/>
          <w:sz w:val="20"/>
          <w:szCs w:val="20"/>
        </w:rPr>
        <w:t xml:space="preserve">– Prywatna opieka zdrowotna w Stanach Zjednoczonych równa się bardzo wysokim kosztom leczenia. Pacjenci nie wiedzą, jaki ostatecznie dostaną rachunek i co zostanie pokryte przez ubezpieczyciela. Nie wszyscy też z ubezpieczenia zdrowotnego korzystają, nie zawsze zawiera ono tzw. </w:t>
      </w:r>
      <w:proofErr w:type="spellStart"/>
      <w:r>
        <w:rPr>
          <w:rFonts w:ascii="Calibri" w:eastAsia="Calibri" w:hAnsi="Calibri" w:cs="Calibri"/>
          <w:i/>
          <w:sz w:val="20"/>
          <w:szCs w:val="20"/>
        </w:rPr>
        <w:t>dental</w:t>
      </w:r>
      <w:proofErr w:type="spellEnd"/>
      <w:r>
        <w:rPr>
          <w:rFonts w:ascii="Calibri" w:eastAsia="Calibri" w:hAnsi="Calibri" w:cs="Calibri"/>
          <w:i/>
          <w:sz w:val="20"/>
          <w:szCs w:val="20"/>
        </w:rPr>
        <w:t xml:space="preserve"> </w:t>
      </w:r>
      <w:proofErr w:type="spellStart"/>
      <w:r>
        <w:rPr>
          <w:rFonts w:ascii="Calibri" w:eastAsia="Calibri" w:hAnsi="Calibri" w:cs="Calibri"/>
          <w:i/>
          <w:sz w:val="20"/>
          <w:szCs w:val="20"/>
        </w:rPr>
        <w:t>care</w:t>
      </w:r>
      <w:proofErr w:type="spellEnd"/>
      <w:r>
        <w:rPr>
          <w:rFonts w:ascii="Calibri" w:eastAsia="Calibri" w:hAnsi="Calibri" w:cs="Calibri"/>
          <w:i/>
          <w:sz w:val="20"/>
          <w:szCs w:val="20"/>
        </w:rPr>
        <w:t xml:space="preserve"> plan. Gabinety dentystyczne często wykorzystują te sytuacje. Rynek nie koncentruje się na prewencji i proaktywnej opiece dentystycznej, bo to naturalnie ogranicza zyski z kolejnego, bardziej wymagającego finansowo etapu leczenia. Zdarza się niejednokrotnie, że lekarze wykonują zabiegi, które nie są niezbędne. Przykład? Plombowanie jest wręcz </w:t>
      </w:r>
      <w:r>
        <w:rPr>
          <w:rFonts w:ascii="Calibri" w:eastAsia="Calibri" w:hAnsi="Calibri" w:cs="Calibri"/>
          <w:i/>
          <w:sz w:val="20"/>
          <w:szCs w:val="20"/>
        </w:rPr>
        <w:lastRenderedPageBreak/>
        <w:t xml:space="preserve">nagminne, a często zupełnie niepotrzebne – </w:t>
      </w:r>
      <w:r w:rsidRPr="00A41768">
        <w:rPr>
          <w:rFonts w:ascii="Calibri" w:eastAsia="Calibri" w:hAnsi="Calibri" w:cs="Calibri"/>
          <w:b/>
          <w:bCs/>
          <w:sz w:val="20"/>
          <w:szCs w:val="20"/>
        </w:rPr>
        <w:t>wyjaśnia Tyler Burnett</w:t>
      </w:r>
      <w:r>
        <w:rPr>
          <w:rFonts w:ascii="Calibri" w:eastAsia="Calibri" w:hAnsi="Calibri" w:cs="Calibri"/>
          <w:sz w:val="20"/>
          <w:szCs w:val="20"/>
        </w:rPr>
        <w:t xml:space="preserve">, założyciel </w:t>
      </w:r>
      <w:proofErr w:type="spellStart"/>
      <w:r>
        <w:rPr>
          <w:rFonts w:ascii="Calibri" w:eastAsia="Calibri" w:hAnsi="Calibri" w:cs="Calibri"/>
          <w:sz w:val="20"/>
          <w:szCs w:val="20"/>
        </w:rPr>
        <w:t>Wally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Health</w:t>
      </w:r>
      <w:proofErr w:type="spellEnd"/>
      <w:r>
        <w:rPr>
          <w:rFonts w:ascii="Calibri" w:eastAsia="Calibri" w:hAnsi="Calibri" w:cs="Calibri"/>
          <w:sz w:val="20"/>
          <w:szCs w:val="20"/>
        </w:rPr>
        <w:t>, który sam doświadczył tego problemu. Dlatego postanowił działać.</w:t>
      </w:r>
    </w:p>
    <w:p w14:paraId="0B4AF867" w14:textId="77777777" w:rsidR="006E114C" w:rsidRDefault="002118AD">
      <w:pPr>
        <w:spacing w:before="240" w:after="240" w:line="240" w:lineRule="auto"/>
        <w:jc w:val="both"/>
        <w:rPr>
          <w:rFonts w:ascii="Calibri" w:eastAsia="Calibri" w:hAnsi="Calibri" w:cs="Calibri"/>
          <w:b/>
          <w:sz w:val="20"/>
          <w:szCs w:val="20"/>
        </w:rPr>
      </w:pPr>
      <w:r>
        <w:rPr>
          <w:rFonts w:ascii="Calibri" w:eastAsia="Calibri" w:hAnsi="Calibri" w:cs="Calibri"/>
          <w:b/>
          <w:sz w:val="20"/>
          <w:szCs w:val="20"/>
        </w:rPr>
        <w:t>Podejście hybrydowe</w:t>
      </w:r>
    </w:p>
    <w:p w14:paraId="562848FB" w14:textId="77777777" w:rsidR="006E114C" w:rsidRDefault="002118AD">
      <w:pPr>
        <w:spacing w:before="240" w:after="240" w:line="240" w:lineRule="auto"/>
        <w:jc w:val="both"/>
        <w:rPr>
          <w:rFonts w:ascii="Calibri" w:eastAsia="Calibri" w:hAnsi="Calibri" w:cs="Calibri"/>
          <w:sz w:val="20"/>
          <w:szCs w:val="20"/>
        </w:rPr>
      </w:pPr>
      <w:proofErr w:type="spellStart"/>
      <w:r>
        <w:rPr>
          <w:rFonts w:ascii="Calibri" w:eastAsia="Calibri" w:hAnsi="Calibri" w:cs="Calibri"/>
          <w:sz w:val="20"/>
          <w:szCs w:val="20"/>
        </w:rPr>
        <w:t>Wally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Health</w:t>
      </w:r>
      <w:proofErr w:type="spellEnd"/>
      <w:r>
        <w:rPr>
          <w:rFonts w:ascii="Calibri" w:eastAsia="Calibri" w:hAnsi="Calibri" w:cs="Calibri"/>
          <w:sz w:val="20"/>
          <w:szCs w:val="20"/>
        </w:rPr>
        <w:t xml:space="preserve"> koncentruje się więc na prewencji i opiece proaktywnej pacjentów, a z innowacyjnych, opartych na najnowocześniejszych technologiach praktyk klinicznych i doradztwa wykwalifikowanej kadry można korzystać zarówno stacjonarnie, jak i online. W ramach rocznej opłaty abonamentowej w wysokości 199 USD spółka oferuje nielimitowaną możliwość przeglądów stomatologicznych, usług higienizacji, obrazowania 3D, a także samodzielnego wybielania zębów z użyciem dostarczanych przez firmę nowatorskich narzędzi i materiałów. W diagnozach lekarze wykorzystują zaawansowaną analitykę opartą na sztucznej inteligencji oraz zautomatyzowane i precyzyjne metody oceny stanu zdrowia pacjenta. Subskrybenci mają możliwość skorzystania z wizyty online dzięki intuicyjnej platformie „one </w:t>
      </w:r>
      <w:proofErr w:type="spellStart"/>
      <w:r>
        <w:rPr>
          <w:rFonts w:ascii="Calibri" w:eastAsia="Calibri" w:hAnsi="Calibri" w:cs="Calibri"/>
          <w:sz w:val="20"/>
          <w:szCs w:val="20"/>
        </w:rPr>
        <w:t>click</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booking</w:t>
      </w:r>
      <w:proofErr w:type="spellEnd"/>
      <w:r>
        <w:rPr>
          <w:rFonts w:ascii="Calibri" w:eastAsia="Calibri" w:hAnsi="Calibri" w:cs="Calibri"/>
          <w:sz w:val="20"/>
          <w:szCs w:val="20"/>
        </w:rPr>
        <w:t xml:space="preserve">” czy </w:t>
      </w:r>
      <w:proofErr w:type="spellStart"/>
      <w:r>
        <w:rPr>
          <w:rFonts w:ascii="Calibri" w:eastAsia="Calibri" w:hAnsi="Calibri" w:cs="Calibri"/>
          <w:sz w:val="20"/>
          <w:szCs w:val="20"/>
        </w:rPr>
        <w:t>customer</w:t>
      </w:r>
      <w:proofErr w:type="spellEnd"/>
      <w:r>
        <w:rPr>
          <w:rFonts w:ascii="Calibri" w:eastAsia="Calibri" w:hAnsi="Calibri" w:cs="Calibri"/>
          <w:sz w:val="20"/>
          <w:szCs w:val="20"/>
        </w:rPr>
        <w:t xml:space="preserve"> service w trybie 24/7.</w:t>
      </w:r>
    </w:p>
    <w:p w14:paraId="62849C8C" w14:textId="77777777" w:rsidR="006E114C" w:rsidRDefault="002118AD">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W ostatnim czasie </w:t>
      </w:r>
      <w:proofErr w:type="spellStart"/>
      <w:r>
        <w:rPr>
          <w:rFonts w:ascii="Calibri" w:eastAsia="Calibri" w:hAnsi="Calibri" w:cs="Calibri"/>
          <w:sz w:val="20"/>
          <w:szCs w:val="20"/>
        </w:rPr>
        <w:t>Wally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Health</w:t>
      </w:r>
      <w:proofErr w:type="spellEnd"/>
      <w:r>
        <w:rPr>
          <w:rFonts w:ascii="Calibri" w:eastAsia="Calibri" w:hAnsi="Calibri" w:cs="Calibri"/>
          <w:sz w:val="20"/>
          <w:szCs w:val="20"/>
        </w:rPr>
        <w:t xml:space="preserve"> otworzył swoją drugą klinikę dentystyczną w Nowym Jorku – po Upper </w:t>
      </w:r>
      <w:proofErr w:type="spellStart"/>
      <w:r>
        <w:rPr>
          <w:rFonts w:ascii="Calibri" w:eastAsia="Calibri" w:hAnsi="Calibri" w:cs="Calibri"/>
          <w:sz w:val="20"/>
          <w:szCs w:val="20"/>
        </w:rPr>
        <w:t>Eastside</w:t>
      </w:r>
      <w:proofErr w:type="spellEnd"/>
      <w:r>
        <w:rPr>
          <w:rFonts w:ascii="Calibri" w:eastAsia="Calibri" w:hAnsi="Calibri" w:cs="Calibri"/>
          <w:sz w:val="20"/>
          <w:szCs w:val="20"/>
        </w:rPr>
        <w:t xml:space="preserve">, w dzielnicy </w:t>
      </w:r>
      <w:proofErr w:type="spellStart"/>
      <w:r>
        <w:rPr>
          <w:rFonts w:ascii="Calibri" w:eastAsia="Calibri" w:hAnsi="Calibri" w:cs="Calibri"/>
          <w:sz w:val="20"/>
          <w:szCs w:val="20"/>
        </w:rPr>
        <w:t>Tribeca</w:t>
      </w:r>
      <w:proofErr w:type="spellEnd"/>
      <w:r>
        <w:rPr>
          <w:rFonts w:ascii="Calibri" w:eastAsia="Calibri" w:hAnsi="Calibri" w:cs="Calibri"/>
          <w:sz w:val="20"/>
          <w:szCs w:val="20"/>
        </w:rPr>
        <w:t xml:space="preserve">. Ambicją jest rozszerzenie działalności stacjonarnej najpierw na NYC, a docelowo na cały kraj. Do społeczności </w:t>
      </w:r>
      <w:proofErr w:type="spellStart"/>
      <w:r>
        <w:rPr>
          <w:rFonts w:ascii="Calibri" w:eastAsia="Calibri" w:hAnsi="Calibri" w:cs="Calibri"/>
          <w:sz w:val="20"/>
          <w:szCs w:val="20"/>
        </w:rPr>
        <w:t>Wally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Health</w:t>
      </w:r>
      <w:proofErr w:type="spellEnd"/>
      <w:r>
        <w:rPr>
          <w:rFonts w:ascii="Calibri" w:eastAsia="Calibri" w:hAnsi="Calibri" w:cs="Calibri"/>
          <w:sz w:val="20"/>
          <w:szCs w:val="20"/>
        </w:rPr>
        <w:t xml:space="preserve"> w szybkim tempie dołączają kolejne tysiące członków.</w:t>
      </w:r>
    </w:p>
    <w:p w14:paraId="14769F1F" w14:textId="77777777" w:rsidR="006E114C" w:rsidRDefault="002118AD">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 xml:space="preserve">Amerykanie nie chcą płacić 450 USD za jednorazową usługę, która i tak najczęściej mnoży kolejne wizyty u dentysty. Szacujemy, że aż 22 mld USD każdego roku wydawanych jest na niepotrzebne zabiegi dentystyczne. Na tę sytuację wpływ mają m.in. duzi gracze ubezpieczeniowi, którzy zdążyli opanować rynek. My pomijamy pośredników. Powstaliśmy, by dać nową jakość, wsłuchując się w potrzeby pacjentów i reagując odpowiednio wcześniej. Dzięki naszym zaawansowanych rozwiązaniom, łączącym ofertę online i offline, usługi stomatologiczne to komfort, oszczędność czasu i pieniędzy </w:t>
      </w:r>
      <w:r>
        <w:rPr>
          <w:rFonts w:ascii="Calibri" w:eastAsia="Calibri" w:hAnsi="Calibri" w:cs="Calibri"/>
          <w:sz w:val="20"/>
          <w:szCs w:val="20"/>
        </w:rPr>
        <w:t xml:space="preserve">– </w:t>
      </w:r>
      <w:r w:rsidRPr="00A41768">
        <w:rPr>
          <w:rFonts w:ascii="Calibri" w:eastAsia="Calibri" w:hAnsi="Calibri" w:cs="Calibri"/>
          <w:b/>
          <w:bCs/>
          <w:sz w:val="20"/>
          <w:szCs w:val="20"/>
        </w:rPr>
        <w:t>mówi Tyler Burnett</w:t>
      </w:r>
      <w:r>
        <w:rPr>
          <w:rFonts w:ascii="Calibri" w:eastAsia="Calibri" w:hAnsi="Calibri" w:cs="Calibri"/>
          <w:sz w:val="20"/>
          <w:szCs w:val="20"/>
        </w:rPr>
        <w:t>.</w:t>
      </w:r>
    </w:p>
    <w:p w14:paraId="25C33032" w14:textId="77777777" w:rsidR="006E114C" w:rsidRDefault="002118AD">
      <w:pPr>
        <w:spacing w:before="240" w:after="240" w:line="240" w:lineRule="auto"/>
        <w:jc w:val="both"/>
        <w:rPr>
          <w:rFonts w:ascii="Calibri" w:eastAsia="Calibri" w:hAnsi="Calibri" w:cs="Calibri"/>
          <w:sz w:val="20"/>
          <w:szCs w:val="20"/>
        </w:rPr>
      </w:pPr>
      <w:r>
        <w:rPr>
          <w:rFonts w:ascii="Calibri" w:eastAsia="Calibri" w:hAnsi="Calibri" w:cs="Calibri"/>
          <w:sz w:val="20"/>
          <w:szCs w:val="20"/>
        </w:rPr>
        <w:t xml:space="preserve">Rynek stomatologiczny w USA wyceniany jest na ponad 120 mld USD. Spółka swoich klientów widzi przede wszystkim w Amerykanach nie mających ubezpieczenia zdrowotnego obejmującego leczenie dentystyczne – mowa tu o ok. 76 mln osób. Sam Nowy Jork to 8 mln potencjalnych subskrybentów </w:t>
      </w:r>
      <w:proofErr w:type="spellStart"/>
      <w:r>
        <w:rPr>
          <w:rFonts w:ascii="Calibri" w:eastAsia="Calibri" w:hAnsi="Calibri" w:cs="Calibri"/>
          <w:sz w:val="20"/>
          <w:szCs w:val="20"/>
        </w:rPr>
        <w:t>Wally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Health</w:t>
      </w:r>
      <w:proofErr w:type="spellEnd"/>
      <w:r>
        <w:rPr>
          <w:rFonts w:ascii="Calibri" w:eastAsia="Calibri" w:hAnsi="Calibri" w:cs="Calibri"/>
          <w:sz w:val="20"/>
          <w:szCs w:val="20"/>
        </w:rPr>
        <w:t>.</w:t>
      </w:r>
    </w:p>
    <w:p w14:paraId="4C1CB007" w14:textId="77777777" w:rsidR="006E114C" w:rsidRDefault="006E114C">
      <w:pPr>
        <w:spacing w:before="240" w:after="240" w:line="240" w:lineRule="auto"/>
        <w:jc w:val="both"/>
        <w:rPr>
          <w:rFonts w:ascii="Calibri" w:eastAsia="Calibri" w:hAnsi="Calibri" w:cs="Calibri"/>
          <w:sz w:val="20"/>
          <w:szCs w:val="20"/>
        </w:rPr>
      </w:pPr>
    </w:p>
    <w:p w14:paraId="01D2CDA6" w14:textId="77777777" w:rsidR="00A41768" w:rsidRDefault="002118AD">
      <w:pPr>
        <w:spacing w:before="240" w:after="240" w:line="240" w:lineRule="auto"/>
        <w:jc w:val="both"/>
        <w:rPr>
          <w:rFonts w:ascii="Calibri" w:eastAsia="Calibri" w:hAnsi="Calibri" w:cs="Calibri"/>
          <w:b/>
          <w:color w:val="1C2024"/>
          <w:sz w:val="18"/>
          <w:szCs w:val="18"/>
          <w:highlight w:val="white"/>
        </w:rPr>
      </w:pPr>
      <w:r>
        <w:rPr>
          <w:rFonts w:ascii="Calibri" w:eastAsia="Calibri" w:hAnsi="Calibri" w:cs="Calibri"/>
          <w:b/>
          <w:color w:val="1C2024"/>
          <w:sz w:val="18"/>
          <w:szCs w:val="18"/>
          <w:highlight w:val="white"/>
        </w:rPr>
        <w:t>O Unfold.vc</w:t>
      </w:r>
    </w:p>
    <w:p w14:paraId="0399C96C" w14:textId="6056ED19" w:rsidR="006E114C" w:rsidRDefault="002118AD">
      <w:pPr>
        <w:spacing w:before="240" w:after="240" w:line="240" w:lineRule="auto"/>
        <w:jc w:val="both"/>
        <w:rPr>
          <w:rFonts w:ascii="Calibri" w:eastAsia="Calibri" w:hAnsi="Calibri" w:cs="Calibri"/>
          <w:color w:val="1B1B1B"/>
          <w:sz w:val="18"/>
          <w:szCs w:val="18"/>
        </w:rPr>
      </w:pPr>
      <w:r>
        <w:rPr>
          <w:rFonts w:ascii="Calibri" w:eastAsia="Calibri" w:hAnsi="Calibri" w:cs="Calibri"/>
          <w:color w:val="1C2024"/>
          <w:sz w:val="18"/>
          <w:szCs w:val="18"/>
          <w:highlight w:val="white"/>
        </w:rPr>
        <w:t xml:space="preserve">Notowany na GPW wrocławski fundusz venture </w:t>
      </w:r>
      <w:proofErr w:type="spellStart"/>
      <w:r>
        <w:rPr>
          <w:rFonts w:ascii="Calibri" w:eastAsia="Calibri" w:hAnsi="Calibri" w:cs="Calibri"/>
          <w:color w:val="1C2024"/>
          <w:sz w:val="18"/>
          <w:szCs w:val="18"/>
          <w:highlight w:val="white"/>
        </w:rPr>
        <w:t>capital</w:t>
      </w:r>
      <w:proofErr w:type="spellEnd"/>
      <w:r>
        <w:rPr>
          <w:rFonts w:ascii="Calibri" w:eastAsia="Calibri" w:hAnsi="Calibri" w:cs="Calibri"/>
          <w:color w:val="1C2024"/>
          <w:sz w:val="18"/>
          <w:szCs w:val="18"/>
          <w:highlight w:val="white"/>
        </w:rPr>
        <w:t xml:space="preserve">, skoncentrowany na finansowym wspieraniu projektów technologicznych o dużym potencjale wzrostu. Inwestuje bez określonego horyzontu czasowego i na różnych etapach rozwoju: </w:t>
      </w:r>
      <w:proofErr w:type="spellStart"/>
      <w:r>
        <w:rPr>
          <w:rFonts w:ascii="Calibri" w:eastAsia="Calibri" w:hAnsi="Calibri" w:cs="Calibri"/>
          <w:color w:val="1C2024"/>
          <w:sz w:val="18"/>
          <w:szCs w:val="18"/>
          <w:highlight w:val="white"/>
        </w:rPr>
        <w:t>pre-seed</w:t>
      </w:r>
      <w:proofErr w:type="spellEnd"/>
      <w:r>
        <w:rPr>
          <w:rFonts w:ascii="Calibri" w:eastAsia="Calibri" w:hAnsi="Calibri" w:cs="Calibri"/>
          <w:color w:val="1C2024"/>
          <w:sz w:val="18"/>
          <w:szCs w:val="18"/>
          <w:highlight w:val="white"/>
        </w:rPr>
        <w:t xml:space="preserve"> i </w:t>
      </w:r>
      <w:proofErr w:type="spellStart"/>
      <w:r>
        <w:rPr>
          <w:rFonts w:ascii="Calibri" w:eastAsia="Calibri" w:hAnsi="Calibri" w:cs="Calibri"/>
          <w:color w:val="1C2024"/>
          <w:sz w:val="18"/>
          <w:szCs w:val="18"/>
          <w:highlight w:val="white"/>
        </w:rPr>
        <w:t>seed</w:t>
      </w:r>
      <w:proofErr w:type="spellEnd"/>
      <w:r>
        <w:rPr>
          <w:rFonts w:ascii="Calibri" w:eastAsia="Calibri" w:hAnsi="Calibri" w:cs="Calibri"/>
          <w:color w:val="1C2024"/>
          <w:sz w:val="18"/>
          <w:szCs w:val="18"/>
          <w:highlight w:val="white"/>
        </w:rPr>
        <w:t>, jak i w późniejszej fazie, wykupując akcje lub udziały.</w:t>
      </w:r>
      <w:r>
        <w:rPr>
          <w:rFonts w:ascii="Calibri" w:eastAsia="Calibri" w:hAnsi="Calibri" w:cs="Calibri"/>
          <w:color w:val="1B1B1B"/>
          <w:sz w:val="18"/>
          <w:szCs w:val="18"/>
        </w:rPr>
        <w:t xml:space="preserve"> Fundusz w swoim portfolio ma projekty z sektora </w:t>
      </w:r>
      <w:proofErr w:type="spellStart"/>
      <w:r>
        <w:rPr>
          <w:rFonts w:ascii="Calibri" w:eastAsia="Calibri" w:hAnsi="Calibri" w:cs="Calibri"/>
          <w:color w:val="1B1B1B"/>
          <w:sz w:val="18"/>
          <w:szCs w:val="18"/>
        </w:rPr>
        <w:t>medtech</w:t>
      </w:r>
      <w:proofErr w:type="spellEnd"/>
      <w:r>
        <w:rPr>
          <w:rFonts w:ascii="Calibri" w:eastAsia="Calibri" w:hAnsi="Calibri" w:cs="Calibri"/>
          <w:color w:val="1B1B1B"/>
          <w:sz w:val="18"/>
          <w:szCs w:val="18"/>
        </w:rPr>
        <w:t xml:space="preserve">, </w:t>
      </w:r>
      <w:proofErr w:type="spellStart"/>
      <w:r>
        <w:rPr>
          <w:rFonts w:ascii="Calibri" w:eastAsia="Calibri" w:hAnsi="Calibri" w:cs="Calibri"/>
          <w:color w:val="1B1B1B"/>
          <w:sz w:val="18"/>
          <w:szCs w:val="18"/>
        </w:rPr>
        <w:t>biotech</w:t>
      </w:r>
      <w:proofErr w:type="spellEnd"/>
      <w:r>
        <w:rPr>
          <w:rFonts w:ascii="Calibri" w:eastAsia="Calibri" w:hAnsi="Calibri" w:cs="Calibri"/>
          <w:color w:val="1B1B1B"/>
          <w:sz w:val="18"/>
          <w:szCs w:val="18"/>
        </w:rPr>
        <w:t xml:space="preserve">, </w:t>
      </w:r>
      <w:proofErr w:type="spellStart"/>
      <w:r>
        <w:rPr>
          <w:rFonts w:ascii="Calibri" w:eastAsia="Calibri" w:hAnsi="Calibri" w:cs="Calibri"/>
          <w:color w:val="1B1B1B"/>
          <w:sz w:val="18"/>
          <w:szCs w:val="18"/>
        </w:rPr>
        <w:t>martech</w:t>
      </w:r>
      <w:proofErr w:type="spellEnd"/>
      <w:r>
        <w:rPr>
          <w:rFonts w:ascii="Calibri" w:eastAsia="Calibri" w:hAnsi="Calibri" w:cs="Calibri"/>
          <w:color w:val="1B1B1B"/>
          <w:sz w:val="18"/>
          <w:szCs w:val="18"/>
        </w:rPr>
        <w:t xml:space="preserve">, </w:t>
      </w:r>
      <w:proofErr w:type="spellStart"/>
      <w:r>
        <w:rPr>
          <w:rFonts w:ascii="Calibri" w:eastAsia="Calibri" w:hAnsi="Calibri" w:cs="Calibri"/>
          <w:color w:val="1B1B1B"/>
          <w:sz w:val="18"/>
          <w:szCs w:val="18"/>
        </w:rPr>
        <w:t>foodtech</w:t>
      </w:r>
      <w:proofErr w:type="spellEnd"/>
      <w:r>
        <w:rPr>
          <w:rFonts w:ascii="Calibri" w:eastAsia="Calibri" w:hAnsi="Calibri" w:cs="Calibri"/>
          <w:color w:val="1B1B1B"/>
          <w:sz w:val="18"/>
          <w:szCs w:val="18"/>
        </w:rPr>
        <w:t xml:space="preserve"> czy spółki </w:t>
      </w:r>
      <w:proofErr w:type="spellStart"/>
      <w:r>
        <w:rPr>
          <w:rFonts w:ascii="Calibri" w:eastAsia="Calibri" w:hAnsi="Calibri" w:cs="Calibri"/>
          <w:color w:val="1B1B1B"/>
          <w:sz w:val="18"/>
          <w:szCs w:val="18"/>
        </w:rPr>
        <w:t>gamingowe</w:t>
      </w:r>
      <w:proofErr w:type="spellEnd"/>
      <w:r>
        <w:rPr>
          <w:rFonts w:ascii="Calibri" w:eastAsia="Calibri" w:hAnsi="Calibri" w:cs="Calibri"/>
          <w:color w:val="1B1B1B"/>
          <w:sz w:val="18"/>
          <w:szCs w:val="18"/>
        </w:rPr>
        <w:t xml:space="preserve">. Wspiera m.in.: </w:t>
      </w:r>
      <w:proofErr w:type="spellStart"/>
      <w:r>
        <w:rPr>
          <w:rFonts w:ascii="Calibri" w:eastAsia="Calibri" w:hAnsi="Calibri" w:cs="Calibri"/>
          <w:color w:val="1B1B1B"/>
          <w:sz w:val="18"/>
          <w:szCs w:val="18"/>
        </w:rPr>
        <w:t>Timecamp</w:t>
      </w:r>
      <w:proofErr w:type="spellEnd"/>
      <w:r>
        <w:rPr>
          <w:rFonts w:ascii="Calibri" w:eastAsia="Calibri" w:hAnsi="Calibri" w:cs="Calibri"/>
          <w:color w:val="1B1B1B"/>
          <w:sz w:val="18"/>
          <w:szCs w:val="18"/>
        </w:rPr>
        <w:t xml:space="preserve">, Brand24, </w:t>
      </w:r>
      <w:proofErr w:type="spellStart"/>
      <w:r>
        <w:rPr>
          <w:rFonts w:ascii="Calibri" w:eastAsia="Calibri" w:hAnsi="Calibri" w:cs="Calibri"/>
          <w:color w:val="1B1B1B"/>
          <w:sz w:val="18"/>
          <w:szCs w:val="18"/>
        </w:rPr>
        <w:t>Sundose</w:t>
      </w:r>
      <w:proofErr w:type="spellEnd"/>
      <w:r>
        <w:rPr>
          <w:rFonts w:ascii="Calibri" w:eastAsia="Calibri" w:hAnsi="Calibri" w:cs="Calibri"/>
          <w:color w:val="1B1B1B"/>
          <w:sz w:val="18"/>
          <w:szCs w:val="18"/>
        </w:rPr>
        <w:t xml:space="preserve">, </w:t>
      </w:r>
      <w:proofErr w:type="spellStart"/>
      <w:r>
        <w:rPr>
          <w:rFonts w:ascii="Calibri" w:eastAsia="Calibri" w:hAnsi="Calibri" w:cs="Calibri"/>
          <w:color w:val="1B1B1B"/>
          <w:sz w:val="18"/>
          <w:szCs w:val="18"/>
        </w:rPr>
        <w:t>Infermedicę</w:t>
      </w:r>
      <w:proofErr w:type="spellEnd"/>
      <w:r>
        <w:rPr>
          <w:rFonts w:ascii="Calibri" w:eastAsia="Calibri" w:hAnsi="Calibri" w:cs="Calibri"/>
          <w:color w:val="1B1B1B"/>
          <w:sz w:val="18"/>
          <w:szCs w:val="18"/>
        </w:rPr>
        <w:t xml:space="preserve">, </w:t>
      </w:r>
      <w:proofErr w:type="spellStart"/>
      <w:r>
        <w:rPr>
          <w:rFonts w:ascii="Calibri" w:eastAsia="Calibri" w:hAnsi="Calibri" w:cs="Calibri"/>
          <w:color w:val="1B1B1B"/>
          <w:sz w:val="18"/>
          <w:szCs w:val="18"/>
        </w:rPr>
        <w:t>Primetric</w:t>
      </w:r>
      <w:proofErr w:type="spellEnd"/>
      <w:r>
        <w:rPr>
          <w:rFonts w:ascii="Calibri" w:eastAsia="Calibri" w:hAnsi="Calibri" w:cs="Calibri"/>
          <w:color w:val="1B1B1B"/>
          <w:sz w:val="18"/>
          <w:szCs w:val="18"/>
        </w:rPr>
        <w:t xml:space="preserve">, Poley.me, </w:t>
      </w:r>
      <w:proofErr w:type="spellStart"/>
      <w:r>
        <w:rPr>
          <w:rFonts w:ascii="Calibri" w:eastAsia="Calibri" w:hAnsi="Calibri" w:cs="Calibri"/>
          <w:color w:val="1B1B1B"/>
          <w:sz w:val="18"/>
          <w:szCs w:val="18"/>
        </w:rPr>
        <w:t>PixelRace</w:t>
      </w:r>
      <w:proofErr w:type="spellEnd"/>
      <w:r>
        <w:rPr>
          <w:rFonts w:ascii="Calibri" w:eastAsia="Calibri" w:hAnsi="Calibri" w:cs="Calibri"/>
          <w:color w:val="1B1B1B"/>
          <w:sz w:val="18"/>
          <w:szCs w:val="18"/>
        </w:rPr>
        <w:t xml:space="preserve">, </w:t>
      </w:r>
      <w:proofErr w:type="spellStart"/>
      <w:r>
        <w:rPr>
          <w:rFonts w:ascii="Calibri" w:eastAsia="Calibri" w:hAnsi="Calibri" w:cs="Calibri"/>
          <w:color w:val="1B1B1B"/>
          <w:sz w:val="18"/>
          <w:szCs w:val="18"/>
        </w:rPr>
        <w:t>Exit</w:t>
      </w:r>
      <w:proofErr w:type="spellEnd"/>
      <w:r>
        <w:rPr>
          <w:rFonts w:ascii="Calibri" w:eastAsia="Calibri" w:hAnsi="Calibri" w:cs="Calibri"/>
          <w:color w:val="1B1B1B"/>
          <w:sz w:val="18"/>
          <w:szCs w:val="18"/>
        </w:rPr>
        <w:t xml:space="preserve"> Plan Games, </w:t>
      </w:r>
      <w:proofErr w:type="spellStart"/>
      <w:r>
        <w:rPr>
          <w:rFonts w:ascii="Calibri" w:eastAsia="Calibri" w:hAnsi="Calibri" w:cs="Calibri"/>
          <w:color w:val="1B1B1B"/>
          <w:sz w:val="18"/>
          <w:szCs w:val="18"/>
        </w:rPr>
        <w:t>Giblib</w:t>
      </w:r>
      <w:proofErr w:type="spellEnd"/>
      <w:r>
        <w:rPr>
          <w:rFonts w:ascii="Calibri" w:eastAsia="Calibri" w:hAnsi="Calibri" w:cs="Calibri"/>
          <w:color w:val="1B1B1B"/>
          <w:sz w:val="18"/>
          <w:szCs w:val="18"/>
        </w:rPr>
        <w:t xml:space="preserve"> i </w:t>
      </w:r>
      <w:proofErr w:type="spellStart"/>
      <w:r>
        <w:rPr>
          <w:rFonts w:ascii="Calibri" w:eastAsia="Calibri" w:hAnsi="Calibri" w:cs="Calibri"/>
          <w:color w:val="1B1B1B"/>
          <w:sz w:val="18"/>
          <w:szCs w:val="18"/>
        </w:rPr>
        <w:t>neurocare</w:t>
      </w:r>
      <w:proofErr w:type="spellEnd"/>
      <w:r>
        <w:rPr>
          <w:rFonts w:ascii="Calibri" w:eastAsia="Calibri" w:hAnsi="Calibri" w:cs="Calibri"/>
          <w:color w:val="1B1B1B"/>
          <w:sz w:val="18"/>
          <w:szCs w:val="18"/>
        </w:rPr>
        <w:t xml:space="preserve"> </w:t>
      </w:r>
      <w:proofErr w:type="spellStart"/>
      <w:r>
        <w:rPr>
          <w:rFonts w:ascii="Calibri" w:eastAsia="Calibri" w:hAnsi="Calibri" w:cs="Calibri"/>
          <w:color w:val="1B1B1B"/>
          <w:sz w:val="18"/>
          <w:szCs w:val="18"/>
        </w:rPr>
        <w:t>group</w:t>
      </w:r>
      <w:proofErr w:type="spellEnd"/>
      <w:r>
        <w:rPr>
          <w:rFonts w:ascii="Calibri" w:eastAsia="Calibri" w:hAnsi="Calibri" w:cs="Calibri"/>
          <w:color w:val="1B1B1B"/>
          <w:sz w:val="18"/>
          <w:szCs w:val="18"/>
        </w:rPr>
        <w:t>.</w:t>
      </w:r>
    </w:p>
    <w:p w14:paraId="26B13499" w14:textId="77777777" w:rsidR="004A4BEF" w:rsidRDefault="004A4BEF">
      <w:pPr>
        <w:spacing w:before="240" w:after="240" w:line="240" w:lineRule="auto"/>
        <w:jc w:val="both"/>
        <w:rPr>
          <w:rFonts w:ascii="Calibri" w:eastAsia="Calibri" w:hAnsi="Calibri" w:cs="Calibri"/>
          <w:color w:val="1B1B1B"/>
          <w:sz w:val="18"/>
          <w:szCs w:val="18"/>
        </w:rPr>
      </w:pPr>
    </w:p>
    <w:p w14:paraId="3ADD6FFE" w14:textId="441845AD" w:rsidR="004A4BEF" w:rsidRDefault="004A4BEF" w:rsidP="004A4BEF">
      <w:pPr>
        <w:shd w:val="clear" w:color="auto" w:fill="FFFFFF"/>
        <w:spacing w:before="240" w:after="400"/>
        <w:rPr>
          <w:rFonts w:ascii="Calibri" w:eastAsia="Calibri" w:hAnsi="Calibri" w:cs="Calibri"/>
          <w:color w:val="1B1B1B"/>
          <w:sz w:val="18"/>
          <w:szCs w:val="18"/>
        </w:rPr>
      </w:pPr>
      <w:r>
        <w:rPr>
          <w:rFonts w:ascii="Calibri" w:eastAsia="Calibri" w:hAnsi="Calibri" w:cs="Calibri"/>
          <w:b/>
          <w:color w:val="1B1B1B"/>
          <w:sz w:val="18"/>
          <w:szCs w:val="18"/>
        </w:rPr>
        <w:t>***</w:t>
      </w:r>
      <w:r>
        <w:rPr>
          <w:rFonts w:ascii="Calibri" w:eastAsia="Calibri" w:hAnsi="Calibri" w:cs="Calibri"/>
          <w:b/>
          <w:color w:val="1B1B1B"/>
          <w:sz w:val="18"/>
          <w:szCs w:val="18"/>
        </w:rPr>
        <w:br/>
        <w:t xml:space="preserve">Kontakt dla mediów:                  </w:t>
      </w:r>
      <w:r>
        <w:rPr>
          <w:rFonts w:ascii="Calibri" w:eastAsia="Calibri" w:hAnsi="Calibri" w:cs="Calibri"/>
          <w:b/>
          <w:color w:val="1B1B1B"/>
          <w:sz w:val="18"/>
          <w:szCs w:val="18"/>
        </w:rPr>
        <w:tab/>
        <w:t xml:space="preserve">     </w:t>
      </w:r>
      <w:r>
        <w:rPr>
          <w:rFonts w:ascii="Calibri" w:eastAsia="Calibri" w:hAnsi="Calibri" w:cs="Calibri"/>
          <w:b/>
          <w:color w:val="1B1B1B"/>
          <w:sz w:val="18"/>
          <w:szCs w:val="18"/>
        </w:rPr>
        <w:tab/>
        <w:t xml:space="preserve">                                                                  </w:t>
      </w:r>
      <w:r>
        <w:rPr>
          <w:rFonts w:ascii="Calibri" w:eastAsia="Calibri" w:hAnsi="Calibri" w:cs="Calibri"/>
          <w:b/>
          <w:color w:val="1B1B1B"/>
          <w:sz w:val="18"/>
          <w:szCs w:val="18"/>
        </w:rPr>
        <w:tab/>
        <w:t xml:space="preserve">                                                                  </w:t>
      </w:r>
      <w:r>
        <w:rPr>
          <w:rFonts w:ascii="Calibri" w:eastAsia="Calibri" w:hAnsi="Calibri" w:cs="Calibri"/>
          <w:color w:val="1B1B1B"/>
          <w:sz w:val="18"/>
          <w:szCs w:val="18"/>
        </w:rPr>
        <w:t xml:space="preserve">Agata Karbowicz                                                                                                                                                        </w:t>
      </w:r>
      <w:r>
        <w:rPr>
          <w:rFonts w:ascii="Calibri" w:eastAsia="Calibri" w:hAnsi="Calibri" w:cs="Calibri"/>
          <w:b/>
          <w:color w:val="1B1B1B"/>
          <w:sz w:val="18"/>
          <w:szCs w:val="18"/>
        </w:rPr>
        <w:t>Foto:</w:t>
      </w:r>
      <w:hyperlink r:id="rId9">
        <w:r>
          <w:rPr>
            <w:rFonts w:ascii="Calibri" w:eastAsia="Calibri" w:hAnsi="Calibri" w:cs="Calibri"/>
            <w:b/>
            <w:color w:val="1155CC"/>
            <w:sz w:val="18"/>
            <w:szCs w:val="18"/>
            <w:u w:val="single"/>
          </w:rPr>
          <w:t xml:space="preserve"> </w:t>
        </w:r>
      </w:hyperlink>
      <w:hyperlink r:id="rId10">
        <w:r>
          <w:rPr>
            <w:rFonts w:ascii="Calibri" w:eastAsia="Calibri" w:hAnsi="Calibri" w:cs="Calibri"/>
            <w:color w:val="1155CC"/>
            <w:sz w:val="18"/>
            <w:szCs w:val="18"/>
            <w:u w:val="single"/>
          </w:rPr>
          <w:t>pod tym linkiem</w:t>
        </w:r>
      </w:hyperlink>
      <w:r>
        <w:rPr>
          <w:rFonts w:ascii="Calibri" w:eastAsia="Calibri" w:hAnsi="Calibri" w:cs="Calibri"/>
          <w:color w:val="1B1B1B"/>
          <w:sz w:val="18"/>
          <w:szCs w:val="18"/>
        </w:rPr>
        <w:br/>
        <w:t>agata@hagen.pl I 660850814</w:t>
      </w:r>
    </w:p>
    <w:p w14:paraId="41B43EE3" w14:textId="77777777" w:rsidR="004A4BEF" w:rsidRPr="00A41768" w:rsidRDefault="004A4BEF">
      <w:pPr>
        <w:spacing w:before="240" w:after="240" w:line="240" w:lineRule="auto"/>
        <w:jc w:val="both"/>
        <w:rPr>
          <w:rFonts w:ascii="Calibri" w:eastAsia="Calibri" w:hAnsi="Calibri" w:cs="Calibri"/>
          <w:b/>
          <w:color w:val="1C2024"/>
          <w:sz w:val="18"/>
          <w:szCs w:val="18"/>
          <w:highlight w:val="white"/>
        </w:rPr>
      </w:pPr>
    </w:p>
    <w:sectPr w:rsidR="004A4BEF" w:rsidRPr="00A41768">
      <w:headerReference w:type="default" r:id="rId11"/>
      <w:headerReference w:type="first" r:id="rId12"/>
      <w:footerReference w:type="first" r:id="rId13"/>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48CF" w14:textId="77777777" w:rsidR="005940BE" w:rsidRDefault="005940BE">
      <w:pPr>
        <w:spacing w:line="240" w:lineRule="auto"/>
      </w:pPr>
      <w:r>
        <w:separator/>
      </w:r>
    </w:p>
  </w:endnote>
  <w:endnote w:type="continuationSeparator" w:id="0">
    <w:p w14:paraId="7E91C473" w14:textId="77777777" w:rsidR="005940BE" w:rsidRDefault="0059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4E6C" w14:textId="77777777" w:rsidR="006E114C" w:rsidRDefault="006E1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85B4" w14:textId="77777777" w:rsidR="005940BE" w:rsidRDefault="005940BE">
      <w:pPr>
        <w:spacing w:line="240" w:lineRule="auto"/>
      </w:pPr>
      <w:r>
        <w:separator/>
      </w:r>
    </w:p>
  </w:footnote>
  <w:footnote w:type="continuationSeparator" w:id="0">
    <w:p w14:paraId="0C66FE75" w14:textId="77777777" w:rsidR="005940BE" w:rsidRDefault="005940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448" w14:textId="77777777" w:rsidR="006E114C" w:rsidRDefault="006E11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A180" w14:textId="77777777" w:rsidR="006E114C" w:rsidRDefault="002118AD">
    <w:r>
      <w:rPr>
        <w:noProof/>
      </w:rPr>
      <w:drawing>
        <wp:inline distT="114300" distB="114300" distL="114300" distR="114300" wp14:anchorId="16EA1250" wp14:editId="2CCD4B40">
          <wp:extent cx="1004888" cy="334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4888" cy="334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E5384"/>
    <w:multiLevelType w:val="multilevel"/>
    <w:tmpl w:val="6F0A2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326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4C"/>
    <w:rsid w:val="002118AD"/>
    <w:rsid w:val="004A4BEF"/>
    <w:rsid w:val="005940BE"/>
    <w:rsid w:val="006E114C"/>
    <w:rsid w:val="00781C60"/>
    <w:rsid w:val="00884260"/>
    <w:rsid w:val="00930708"/>
    <w:rsid w:val="00A41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A2D7"/>
  <w15:docId w15:val="{B0C05F42-C24A-419A-9623-A994A179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A41768"/>
    <w:rPr>
      <w:color w:val="0000FF" w:themeColor="hyperlink"/>
      <w:u w:val="single"/>
    </w:rPr>
  </w:style>
  <w:style w:type="character" w:styleId="Nierozpoznanawzmianka">
    <w:name w:val="Unresolved Mention"/>
    <w:basedOn w:val="Domylnaczcionkaakapitu"/>
    <w:uiPriority w:val="99"/>
    <w:semiHidden/>
    <w:unhideWhenUsed/>
    <w:rsid w:val="00A41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rebywall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fold.v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drive/u/1/folders/1aX3o4SAGf6PLZh5s_vo-oAPyE0mx7AwT" TargetMode="External"/><Relationship Id="rId4" Type="http://schemas.openxmlformats.org/officeDocument/2006/relationships/webSettings" Target="webSettings.xml"/><Relationship Id="rId9" Type="http://schemas.openxmlformats.org/officeDocument/2006/relationships/hyperlink" Target="https://drive.google.com/drive/folders/1aX3o4SAGf6PLZh5s_vo-oAPyE0mx7AwT?usp=sharin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1014</Words>
  <Characters>6090</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Karbowicz</cp:lastModifiedBy>
  <cp:revision>6</cp:revision>
  <dcterms:created xsi:type="dcterms:W3CDTF">2023-02-26T16:02:00Z</dcterms:created>
  <dcterms:modified xsi:type="dcterms:W3CDTF">2023-02-28T06:39:00Z</dcterms:modified>
</cp:coreProperties>
</file>